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000080"/>
          <w:sz w:val="72"/>
          <w:lang w:val="en-US" w:eastAsia="en-US" w:bidi="en-US"/>
        </w:rPr>
        <w:t xml:space="preserve">Jesus Christ the Son of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sz w:val="20"/>
          <w:lang w:val="en-US" w:eastAsia="en-US" w:bidi="en-US"/>
        </w:rPr>
        <w:br w:type="textWrapping"/>
      </w:r>
      <w:r>
        <w:rPr>
          <w:rFonts w:ascii="Times New Roman" w:hAnsi="Times New Roman" w:eastAsia="Times New Roman" w:cs="Times New Roman"/>
          <w:color w:val="000000"/>
          <w:sz w:val="36"/>
          <w:lang w:val="en-US" w:eastAsia="en-US" w:bidi="en-US"/>
        </w:rPr>
        <w:t xml:space="preserve">by Theodore Beza </w:t>
      </w:r>
      <w:r>
        <w:rPr>
          <w:rFonts w:ascii="Times New Roman" w:hAnsi="Times New Roman" w:eastAsia="Times New Roman" w:cs="Times New Roman"/>
          <w:color w:val="000000"/>
          <w:sz w:val="20"/>
          <w:lang w:val="en-US" w:eastAsia="en-US" w:bidi="en-US"/>
        </w:rPr>
        <w:t xml:space="preserve">(1519-1605)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The following article by Theodore Beza was taken from chapter three (sections 16-26) of his book </w:t>
      </w:r>
      <w:r>
        <w:rPr>
          <w:rFonts w:ascii="Times New Roman" w:hAnsi="Times New Roman" w:eastAsia="Times New Roman" w:cs="Times New Roman"/>
          <w:i/>
          <w:sz w:val="20"/>
          <w:lang w:val="en-US" w:eastAsia="en-US" w:bidi="en-US"/>
        </w:rPr>
        <w:t xml:space="preserve">The Christian Faith,</w:t>
      </w:r>
      <w:r>
        <w:rPr>
          <w:rFonts w:ascii="Times New Roman" w:hAnsi="Times New Roman" w:eastAsia="Times New Roman" w:cs="Times New Roman"/>
          <w:sz w:val="20"/>
          <w:lang w:val="en-US" w:eastAsia="en-US" w:bidi="en-US"/>
        </w:rPr>
        <w:t xml:space="preserve"> translated into english by James Clark (Focus Christian Ministries Trust, East Essex England, 1992). This book was a "best seller" during the Protestant Reformation, and appeared in 1558 under the original title of </w:t>
      </w:r>
      <w:r>
        <w:rPr>
          <w:rFonts w:ascii="Times New Roman" w:hAnsi="Times New Roman" w:eastAsia="Times New Roman" w:cs="Times New Roman"/>
          <w:i/>
          <w:sz w:val="20"/>
          <w:lang w:val="en-US" w:eastAsia="en-US" w:bidi="en-US"/>
        </w:rPr>
        <w:t xml:space="preserve">Confession De Foi Du Chretien. </w:t>
      </w:r>
      <w:r>
        <w:rPr>
          <w:rFonts w:ascii="Times New Roman" w:hAnsi="Times New Roman" w:eastAsia="Times New Roman" w:cs="Times New Roman"/>
          <w:sz w:val="20"/>
          <w:lang w:val="en-US" w:eastAsia="en-US" w:bidi="en-US"/>
        </w:rPr>
        <w:t xml:space="preserve">The current modern edition contains no copyright notice, therefore it is assumed that the articles contained within it may be freely distributed. The electronic edition of this book was scanned and edited by Shane Rosenthal for </w:t>
      </w:r>
      <w:r>
        <w:rPr>
          <w:rFonts w:ascii="Times New Roman" w:hAnsi="Times New Roman" w:eastAsia="Times New Roman" w:cs="Times New Roman"/>
          <w:i/>
          <w:sz w:val="20"/>
          <w:lang w:val="en-US" w:eastAsia="en-US" w:bidi="en-US"/>
        </w:rPr>
        <w:t xml:space="preserve">Reformation Ink</w:t>
      </w:r>
      <w:r>
        <w:rPr>
          <w:rFonts w:ascii="Times New Roman" w:hAnsi="Times New Roman" w:eastAsia="Times New Roman" w:cs="Times New Roman"/>
          <w:sz w:val="20"/>
          <w:lang w:val="en-US" w:eastAsia="en-US" w:bidi="en-US"/>
        </w:rPr>
        <w:t xml:space="preserve">. Original pagination has been retained for purposes of reference. The title for this on-line edition was taken from the chapter heading from which this section was extracted.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80"/>
          <w:sz w:val="36"/>
          <w:lang w:val="en-US" w:eastAsia="en-US" w:bidi="en-US"/>
        </w:rPr>
        <w:t xml:space="preserve">How God has turned the sin of man to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There would remain nothing more for the whole world, except to go to its ruin (</w:t>
      </w:r>
      <w:r>
        <w:rPr>
          <w:rFonts w:ascii="Times New Roman" w:hAnsi="Times New Roman" w:eastAsia="Times New Roman" w:cs="Times New Roman"/>
          <w:color w:val="008000"/>
          <w:sz w:val="28"/>
          <w:u w:val="single"/>
          <w:lang w:val="en-US" w:eastAsia="en-US" w:bidi="en-US"/>
        </w:rPr>
        <w:t xml:space="preserve">Rom 3:19</w:t>
      </w:r>
      <w:r>
        <w:rPr>
          <w:rFonts w:ascii="Times New Roman" w:hAnsi="Times New Roman" w:eastAsia="Times New Roman" w:cs="Times New Roman"/>
          <w:sz w:val="28"/>
          <w:lang w:val="en-US" w:eastAsia="en-US" w:bidi="en-US"/>
        </w:rPr>
        <w:t xml:space="preserve">). But God, being not only very righteous, but also very merciful, had according to His infinite wisdom, eternally established a way to turn all the evils to His great glory: to the greater manifestation of His infinite goodness (</w:t>
      </w:r>
      <w:r>
        <w:rPr>
          <w:rFonts w:ascii="Times New Roman" w:hAnsi="Times New Roman" w:eastAsia="Times New Roman" w:cs="Times New Roman"/>
          <w:color w:val="008000"/>
          <w:sz w:val="28"/>
          <w:u w:val="single"/>
          <w:lang w:val="en-US" w:eastAsia="en-US" w:bidi="en-US"/>
        </w:rPr>
        <w:t xml:space="preserve">Rom 3:21-25</w:t>
      </w:r>
      <w:r>
        <w:rPr>
          <w:rFonts w:ascii="Times New Roman" w:hAnsi="Times New Roman" w:eastAsia="Times New Roman" w:cs="Times New Roman"/>
          <w:sz w:val="28"/>
          <w:lang w:val="en-US" w:eastAsia="en-US" w:bidi="en-US"/>
        </w:rPr>
        <w:t xml:space="preserve">), towards those whom He has chosen eternally so as to be glorified in their salvation (</w:t>
      </w:r>
      <w:r>
        <w:rPr>
          <w:rFonts w:ascii="Times New Roman" w:hAnsi="Times New Roman" w:eastAsia="Times New Roman" w:cs="Times New Roman"/>
          <w:color w:val="008000"/>
          <w:sz w:val="28"/>
          <w:u w:val="single"/>
          <w:lang w:val="en-US" w:eastAsia="en-US" w:bidi="en-US"/>
        </w:rPr>
        <w:t xml:space="preserve">Rom 8:29</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9:23</w:t>
      </w:r>
      <w:r>
        <w:rPr>
          <w:rFonts w:ascii="Times New Roman" w:hAnsi="Times New Roman" w:eastAsia="Times New Roman" w:cs="Times New Roman"/>
          <w:sz w:val="28"/>
          <w:lang w:val="en-US" w:eastAsia="en-US" w:bidi="en-US"/>
        </w:rPr>
        <w:t xml:space="preserve">). And, on the other side, He has turned the sin of man to the manifestation of His sovereign power and His wrath, by the just condemnation of the vessels of wrath prepared for destruction (</w:t>
      </w:r>
      <w:r>
        <w:rPr>
          <w:rFonts w:ascii="Times New Roman" w:hAnsi="Times New Roman" w:eastAsia="Times New Roman" w:cs="Times New Roman"/>
          <w:color w:val="008000"/>
          <w:sz w:val="28"/>
          <w:u w:val="single"/>
          <w:lang w:val="en-US" w:eastAsia="en-US" w:bidi="en-US"/>
        </w:rPr>
        <w:t xml:space="preserve">Rom 9:22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Exo 9:6</w:t>
      </w:r>
      <w:r>
        <w:rPr>
          <w:rFonts w:ascii="Times New Roman" w:hAnsi="Times New Roman" w:eastAsia="Times New Roman" w:cs="Times New Roman"/>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As St. Augustine well says; "If all were saved, the wages of sin demanded by justice would be hidden. If none were saved, no-one would see what grace bestows."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80"/>
          <w:sz w:val="36"/>
          <w:lang w:val="en-US" w:eastAsia="en-US" w:bidi="en-US"/>
        </w:rPr>
        <w:t xml:space="preserve">Jesus Christ is the sole Mediator chosen and promised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This sole and unique way is the mystery of the Incarnation of the Son of God with all which flows from it. Bit by bit this was promised from Adam to John the Baptist, published and preached by the patriarchs and the prophets, and also typified in various ways under the Law (</w:t>
      </w:r>
      <w:r>
        <w:rPr>
          <w:rFonts w:ascii="Times New Roman" w:hAnsi="Times New Roman" w:eastAsia="Times New Roman" w:cs="Times New Roman"/>
          <w:color w:val="008000"/>
          <w:sz w:val="28"/>
          <w:u w:val="single"/>
          <w:lang w:val="en-US" w:eastAsia="en-US" w:bidi="en-US"/>
        </w:rPr>
        <w:t xml:space="preserve">Gen 3:15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Gen 12:3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Gen 18:18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Gen 22:18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Deu 18:15-18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2Sa 7:12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1:2-3</w:t>
      </w:r>
      <w:r>
        <w:rPr>
          <w:rFonts w:ascii="Times New Roman" w:hAnsi="Times New Roman" w:eastAsia="Times New Roman" w:cs="Times New Roman"/>
          <w:sz w:val="28"/>
          <w:lang w:val="en-US" w:eastAsia="en-US" w:bidi="en-US"/>
        </w:rPr>
        <w:t xml:space="preserve"> etc.) Thus, the Son is fully contained in the books of the Old Testament, so that the men of those times were saved by faith in Jesus Christ who was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80"/>
          <w:sz w:val="36"/>
          <w:lang w:val="en-US" w:eastAsia="en-US" w:bidi="en-US"/>
        </w:rPr>
        <w:t xml:space="preserve">The similarity and the difference between the Old and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Therefore there has never been and there never shall be but one covenant of salvation between God and men (</w:t>
      </w:r>
      <w:r>
        <w:rPr>
          <w:rFonts w:ascii="Times New Roman" w:hAnsi="Times New Roman" w:eastAsia="Times New Roman" w:cs="Times New Roman"/>
          <w:color w:val="008000"/>
          <w:sz w:val="28"/>
          <w:u w:val="single"/>
          <w:lang w:val="en-US" w:eastAsia="en-US" w:bidi="en-US"/>
        </w:rPr>
        <w:t xml:space="preserve">Heb 13:8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3:25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1Ti 2:5-6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10:1-11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Eph 1:7-10</w:t>
      </w:r>
      <w:r>
        <w:rPr>
          <w:rFonts w:ascii="Times New Roman" w:hAnsi="Times New Roman" w:eastAsia="Times New Roman" w:cs="Times New Roman"/>
          <w:sz w:val="28"/>
          <w:lang w:val="en-US" w:eastAsia="en-US" w:bidi="en-US"/>
        </w:rPr>
        <w:t xml:space="preserve">; see the whole Epistle to the Hebrews). The substance of this covenant is Jesus Christ. But, having regard to the circumstances, there are two Testaments or 'Covenants'. We have the authentic titles and contents of them; which we call 'Holy Scripture' and the 'Word of God'. One is called 'Old' and the other 'New' (</w:t>
      </w:r>
      <w:r>
        <w:rPr>
          <w:rFonts w:ascii="Times New Roman" w:hAnsi="Times New Roman" w:eastAsia="Times New Roman" w:cs="Times New Roman"/>
          <w:color w:val="008000"/>
          <w:sz w:val="28"/>
          <w:u w:val="single"/>
          <w:lang w:val="en-US" w:eastAsia="en-US" w:bidi="en-US"/>
        </w:rPr>
        <w:t xml:space="preserve">Jer 31:31-32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Heb 8:6</w:t>
      </w:r>
      <w:r>
        <w:rPr>
          <w:rFonts w:ascii="Times New Roman" w:hAnsi="Times New Roman" w:eastAsia="Times New Roman" w:cs="Times New Roman"/>
          <w:sz w:val="28"/>
          <w:lang w:val="en-US" w:eastAsia="en-US" w:bidi="en-US"/>
        </w:rPr>
        <w:t xml:space="preserve">). The second is much better than the first, for the first did declare Jesus Christ, but from afar off, and hidden under the shadows and images which vanished at His coming; He Himself is the Sun of Righteousness (John 4:23,24).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80"/>
          <w:sz w:val="36"/>
          <w:lang w:val="en-US" w:eastAsia="en-US" w:bidi="en-US"/>
        </w:rPr>
        <w:t xml:space="preserve">Why it was necessary that Jesus Christ be true man in nature, in His body and in His soul, but without any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It was necessary that the Mediator of this covenant and this reconciliation be true man, but without any stain of original sin or any other, for the following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Firstly, since God is very righteous and man is the object of His wrath, because of natural corruption (</w:t>
      </w:r>
      <w:r>
        <w:rPr>
          <w:rFonts w:ascii="Times New Roman" w:hAnsi="Times New Roman" w:eastAsia="Times New Roman" w:cs="Times New Roman"/>
          <w:color w:val="008000"/>
          <w:sz w:val="28"/>
          <w:u w:val="single"/>
          <w:lang w:val="en-US" w:eastAsia="en-US" w:bidi="en-US"/>
        </w:rPr>
        <w:t xml:space="preserve">1Ti 2:5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Joh 1:14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1:3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Gal 4:4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8:2-4</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1Co 1:30</w:t>
      </w:r>
      <w:r>
        <w:rPr>
          <w:rFonts w:ascii="Times New Roman" w:hAnsi="Times New Roman" w:eastAsia="Times New Roman" w:cs="Times New Roman"/>
          <w:sz w:val="28"/>
          <w:lang w:val="en-US" w:eastAsia="en-US" w:bidi="en-US"/>
        </w:rPr>
        <w:t xml:space="preserve">), it was necessary in order to reconcile men with God, that there be a true man in whom the ruins caused by this corruption would be totally repaired.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Secondly, man is compelled to fulfil all the righteousness which God demands from him in order to be glorified (</w:t>
      </w:r>
      <w:r>
        <w:rPr>
          <w:rFonts w:ascii="Times New Roman" w:hAnsi="Times New Roman" w:eastAsia="Times New Roman" w:cs="Times New Roman"/>
          <w:color w:val="008000"/>
          <w:sz w:val="28"/>
          <w:u w:val="single"/>
          <w:lang w:val="en-US" w:eastAsia="en-US" w:bidi="en-US"/>
        </w:rPr>
        <w:t xml:space="preserve">Mat 3:15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Rom 5:18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2Co 5:21</w:t>
      </w:r>
      <w:r>
        <w:rPr>
          <w:rFonts w:ascii="Times New Roman" w:hAnsi="Times New Roman" w:eastAsia="Times New Roman" w:cs="Times New Roman"/>
          <w:sz w:val="28"/>
          <w:lang w:val="en-US" w:eastAsia="en-US" w:bidi="en-US"/>
        </w:rPr>
        <w:t xml:space="preserve">). It was therefore necessary that there be a man who would perfectly fulfil all righteousness in order to please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Thirdly, all men are covered with an infinite number of sins, as much internal as external; that is why they are liable to the curse of God (</w:t>
      </w:r>
      <w:r>
        <w:rPr>
          <w:rFonts w:ascii="Times New Roman" w:hAnsi="Times New Roman" w:eastAsia="Times New Roman" w:cs="Times New Roman"/>
          <w:color w:val="008000"/>
          <w:sz w:val="28"/>
          <w:u w:val="single"/>
          <w:lang w:val="en-US" w:eastAsia="en-US" w:bidi="en-US"/>
        </w:rPr>
        <w:t xml:space="preserve">Rom 3:23-26</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Isa 53:11</w:t>
      </w:r>
      <w:r>
        <w:rPr>
          <w:rFonts w:ascii="Times New Roman" w:hAnsi="Times New Roman" w:eastAsia="Times New Roman" w:cs="Times New Roman"/>
          <w:sz w:val="28"/>
          <w:lang w:val="en-US" w:eastAsia="en-US" w:bidi="en-US"/>
        </w:rPr>
        <w:t xml:space="preserve">, etc). It was therefore necessary that there be a man who would fully satisfy the justice of God in order to pacify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Finally, no corrupt man would have been able, in any way, to even begin to fulfil the least of these actions. He would first of all have had need of a Redeemer for himself (</w:t>
      </w:r>
      <w:r>
        <w:rPr>
          <w:rFonts w:ascii="Times New Roman" w:hAnsi="Times New Roman" w:eastAsia="Times New Roman" w:cs="Times New Roman"/>
          <w:color w:val="008000"/>
          <w:sz w:val="28"/>
          <w:u w:val="single"/>
          <w:lang w:val="en-US" w:eastAsia="en-US" w:bidi="en-US"/>
        </w:rPr>
        <w:t xml:space="preserve">Rom 8:2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2Co 5:21</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Heb 4:15</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1Pe 2:22</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1Pe 3:18</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1Jn 2:1-2</w:t>
      </w:r>
      <w:r>
        <w:rPr>
          <w:rFonts w:ascii="Times New Roman" w:hAnsi="Times New Roman" w:eastAsia="Times New Roman" w:cs="Times New Roman"/>
          <w:sz w:val="28"/>
          <w:lang w:val="en-US" w:eastAsia="en-US" w:bidi="en-US"/>
        </w:rPr>
        <w:t xml:space="preserve">). So much was necessary for himself before he could buy back the others, or could do anything pleasing or satisfying to God (</w:t>
      </w:r>
      <w:r>
        <w:rPr>
          <w:rFonts w:ascii="Times New Roman" w:hAnsi="Times New Roman" w:eastAsia="Times New Roman" w:cs="Times New Roman"/>
          <w:color w:val="008000"/>
          <w:sz w:val="28"/>
          <w:u w:val="single"/>
          <w:lang w:val="en-US" w:eastAsia="en-US" w:bidi="en-US"/>
        </w:rPr>
        <w:t xml:space="preserve">Rom 14:23</w:t>
      </w:r>
      <w:r>
        <w:rPr>
          <w:rFonts w:ascii="Times New Roman" w:hAnsi="Times New Roman" w:eastAsia="Times New Roman" w:cs="Times New Roman"/>
          <w:sz w:val="28"/>
          <w:lang w:val="en-US" w:eastAsia="en-US" w:bidi="en-US"/>
        </w:rPr>
        <w:t xml:space="preserve">; </w:t>
      </w:r>
      <w:r>
        <w:rPr>
          <w:rFonts w:ascii="Times New Roman" w:hAnsi="Times New Roman" w:eastAsia="Times New Roman" w:cs="Times New Roman"/>
          <w:color w:val="008000"/>
          <w:sz w:val="28"/>
          <w:u w:val="single"/>
          <w:lang w:val="en-US" w:eastAsia="en-US" w:bidi="en-US"/>
        </w:rPr>
        <w:t xml:space="preserve">Heb 11:6</w:t>
      </w:r>
      <w:r>
        <w:rPr>
          <w:rFonts w:ascii="Times New Roman" w:hAnsi="Times New Roman" w:eastAsia="Times New Roman" w:cs="Times New Roman"/>
          <w:sz w:val="28"/>
          <w:lang w:val="en-US" w:eastAsia="en-US" w:bidi="en-US"/>
        </w:rPr>
        <w:t xml:space="preserve">). It was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800080"/>
          <w:sz w:val="20"/>
          <w:lang w:val="en-US" w:eastAsia="en-US" w:bidi="en-US"/>
        </w:rPr>
        <w:t xml:space="preserve">THE CHRISTIAN FAITH by THEODORE BEZA, page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necessary that the Mediator and Redeemer of men be true man in his body and in his soul, and that he be, nevertheless, entirely pure and free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80"/>
          <w:sz w:val="36"/>
          <w:lang w:val="en-US" w:eastAsia="en-US" w:bidi="en-US"/>
        </w:rPr>
        <w:t xml:space="preserve">Why it was necessary that Jesus Christ be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It was necessary that this same Mediator be true God and not only man (John 1:14, etc); at the very least for the following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Firstly, if He was not true God, He would not be Saviour at all, but would himself have need of a Saviour (Is 43:11; Hos. 13:4; Jer. 17:5-8).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Secondly, it is necessary, from the justice of God, that there be a relationship between the crime and its punishment. The crime is infinite, for it is committed against One whose majesty is infinite. Therefore there is here need of an infinite satisfaction; for the same reason, it was necessary that the One who would accomplish it as true man be also infinite, that is to say,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Thirdly, the wrath of God being infinite, there was no human or angelic strength known which could bear such a weight without being crushed (John 14:10,12,31; 16:32; 2 Cor. 5:19). He who was to live again, after having conquered the devil, sin, the world and death united to the wrath of God, had to be therefore not only perfect man, but also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Lastly, in order to better manifest this incomprehensible goodness, God did not wish that His grace should only equal our crime; He willed that where sin abounds, grace superabounds (Rom 5:15-21). For this reason, while he was created in the image of God, the first Adam, author of our sin, was earthly, as his 'frailty showed well (1 Cor. 15:45-47). Jesus Christ, on the contrary, the second Adam, through whom we are saved, while being true and perfect man, is nevertheless the Lord come from Heaven, that is to say, the true God. For, in essence, all the fullness of divinity dwells in Him (Col. 2:9). If the disobedience of Adam made us fall, the righteousness of Jesus Christ gives us more security than we had previously. We hope for life procured by Jesus Christ, better than that which we lost in Adam; even more so as Jesus Christ surpasses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80"/>
          <w:sz w:val="36"/>
          <w:lang w:val="en-US" w:eastAsia="en-US" w:bidi="en-US"/>
        </w:rPr>
        <w:t xml:space="preserve">How the mystery of our salvation has been accomplished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Therefore we confess that, in order to fulfil the covenant promised to the ancient fathers and predicted by the mouth of the prophets (Is 7:14; Luke 1:31,35,55,70) the true, unique and eternal Son of God the Father (Rom 1:3; John 17:5; 16:28; Phil 2:6-7) took, at the time appointed by the Father, the form of a servant.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800080"/>
          <w:sz w:val="20"/>
          <w:lang w:val="en-US" w:eastAsia="en-US" w:bidi="en-US"/>
        </w:rPr>
        <w:t xml:space="preserve">THE CHRISTIAN FAITH by THEODORE BEZA, page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conceived in the womb of the blessed virgin Mary, by the power of the Holy Spirit, and without any operation of man (Matt 1:20; Luke 1:28,35), He took human nature with all its infirmities, sin excepted (Heb. 4:15;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3.22 The two natures, that of God and that of man, have been united in one Person since the moment of the conception of the flesh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We confess that, from the moment of this conception, the Person of the Son has been inseparably united to the human nature (Matt 1:20; Luke 1:31,32,35,42,43). There are not two Sons of God, or two Jesus Christs: but One alone is properly Son of God, Jesus Christ. At all times the properties of each of the two natures remain entire and distinct. For the divinity separated from the humanity, or the humanity disjoined from the divinity, or the one being confounded with the other, would profit us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Jesus Christ is therefore true God and true man (Matt 1:21-23, Luke 1:35). He has a true human soul, and a true human body formed from the substance of the virgin Mary, and by the power of the Holy Spirit. By this means, he was conceived and born of this virgin Mary, virgin, I say, before and after the birth. And all this was accomplished for our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80"/>
          <w:sz w:val="36"/>
          <w:lang w:val="en-US" w:eastAsia="en-US" w:bidi="en-US"/>
        </w:rPr>
        <w:t xml:space="preserve">Summary of the accomplishment of our salvation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He therefore descended to earth to draw us up to Heaven. (Eph. 2:6). From the moment of His conception until His resurrection, He bore the punishment of our sins in order to unburden us of them (Matt 11:28; 1 Pet 2:24; 3:18; Is 53:11). He perfectly fulfilled all righteousness so as to cover our unrighteousness (Rom 5:19; Matt 3:15). He has revealed to us the whole will of God His Father, by His words and by the example of His life, so as to show us the true way of salvation (John 15:15; Acts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800080"/>
          <w:sz w:val="20"/>
          <w:lang w:val="en-US" w:eastAsia="en-US" w:bidi="en-US"/>
        </w:rPr>
        <w:t xml:space="preserve">THE CHRISTIAN FAITH by THEODORE BEZA, page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Finally, to crown the satisfaction for our sins which He took upon Himself (Is 53:4-5), He was captured in order to release us, condemned so that we might be acquitted. He suffered infinite reproach in order to place us beyond all shame. He was nailed to the cross for our sins to be nailed there (Col. 2:14). He died bearing the curse which we deserved, so as to appease for ever the wrath of God through the accomplishment of His unique sacrifice (Gal 3:13; 2 Cor. 5:21; Heb 10:10,14). He was entombed to show the truth of His death, and to vanquish death even in its own house, that is to say even in the grave; He experienced no corruption there, to show that, even while dead, he had conquered death (Acts 2:31). He was raised again victorious so that, all our corruption being dead and buried, we might be renewed in new, spiritual and eternal life (Rom 6; and nearly everywhere in St. Paul). By this means, the first death is no longer to us a punishment for sin and an entrance into the second death, but, on the contrary, is the ending of our corruption and an entrance into life eternal. Lastly, being raised again and then having spoken throughout forty days here below to give evidence of His resurrection (Acts 1:3,9-11), He ascended visibly and really far above all heavens, where He sat down at the right hand of God His Father (John 14:2). Having taken possession for us of His eternal kingdom, He is, for us also, the sole Mediator and Advocate (1 Tim 2:5; Heb 1:3; 9:24), and governs His Church by His Holy Spirit, until the number of the elect of God, His Father, is completed (Matt 28:20,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80"/>
          <w:sz w:val="36"/>
          <w:lang w:val="en-US" w:eastAsia="en-US" w:bidi="en-US"/>
        </w:rPr>
        <w:t xml:space="preserve">How Jesus Christ, having withdrawn into heaven, is nevertheless here below with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We understand that glorification brought immortality to the body of Jesus Christ, besides sovereign glory; but this did by no means change the nature of His true body, a body confined to one certain space and having bounds (Luke 24:39; John 20:25; Acts 1:3). For this reason, He took away into Heaven, from our midst, His human nature, His true body (Acts 1:9-11; 3:21). There He shall remain until He comes to judge the living and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But, with regard to the efficacy of His Holy Spirit, as to His Divinity, (by which we are made partakers not only of half of Christ, but of all of Him and all His goods, as will be said soon), we acknowledge that He is and shall be with His own until the end of the world (Matt 28:20; John 16:13; Eph. 4:8). This is what Jesus Christ said regarding Himself-, "The poor you will have always with you, but Me you will not have always." (Matt 26:11); again, after His Ascension, the angels say to the Apostles: "Jesus who was taken up from you into heaven shall so come as you saw Him go away into Heaven." (Acts 1:11). And St Peter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800080"/>
          <w:sz w:val="20"/>
          <w:lang w:val="en-US" w:eastAsia="en-US" w:bidi="en-US"/>
        </w:rPr>
        <w:t xml:space="preserve">THE CHRISTIAN FAITH by THEODORE BEZA, page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to the Jews that Heaven must hold Him until the time of the restoration of all things. (Acts 3:21). For the same reason, St Augustine, following Scripture, has well said that it is necessary to guard oneself from stressing the Divinity to the point of coming to deny the truth of the body; the body is in God, but it is not necessary to draw the conclusion that it is everywhere, as God is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80"/>
          <w:sz w:val="36"/>
          <w:lang w:val="en-US" w:eastAsia="en-US" w:bidi="en-US"/>
        </w:rPr>
        <w:t xml:space="preserve">There can be no other 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In this mystery of our redemption, incomprehensible to human reason, God has revealed Himself as true God, that is to say, perfectly just and perfectly merciful.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Perfectly just, firstly, for He has punished all our sins with full severity (Rom 3:25; 2 Cor. 5:21), in the Person of Him who made Himself surety and security in our place, that is to say, in Jesus Christ (1 Tim 2:6; 1 Pet 2:24). In the next place, He receives us and acknowledges us as His if we are covered and clothed with the innocence, sanctification and perfect righteousness of Jesus Christ (2 Cor. 5:21; Rom 5:19; Col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On the other side, He has revealed Himself as perfectly merciful, for, finding in us only ground for damnation, He willed that His Son take our nature in order to find in Him the remedy which would appease His justice (Rom 5:8; 1 Cor. 1:30). Freely communicating Him to us, with all the treasures which He possesses (Rom 8:32), He makes us partakers of eternal life, solely by His goodness and mercy, on condition that we take hold of Jesus Christ by faith; which we will develop a little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But, on the contrary, any religion which opposes to the wrath of God anything other than the sole innocence, righteousness and satisfaction of Jesus Christ, received by faith, strips God of His perfect justice and His mercy. For this reason, such a religion (eg. Romanism) must be regarded as false and deceptive.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This article was made available on the internet via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80"/>
          <w:sz w:val="28"/>
          <w:lang w:val="en-US" w:eastAsia="en-US" w:bidi="en-US"/>
        </w:rPr>
        <w:t xml:space="preserve">R</w:t>
      </w:r>
      <w:r>
        <w:rPr>
          <w:rFonts w:ascii="Times New Roman" w:hAnsi="Times New Roman" w:eastAsia="Times New Roman" w:cs="Times New Roman"/>
          <w:color w:val="000080"/>
          <w:sz w:val="20"/>
          <w:lang w:val="en-US" w:eastAsia="en-US" w:bidi="en-US"/>
        </w:rPr>
        <w:t xml:space="preserve">EFORMATION</w:t>
      </w:r>
      <w:r>
        <w:rPr>
          <w:rFonts w:ascii="Times New Roman" w:hAnsi="Times New Roman" w:eastAsia="Times New Roman" w:cs="Times New Roman"/>
          <w:color w:val="000080"/>
          <w:lang w:val="en-US" w:eastAsia="en-US" w:bidi="en-US"/>
        </w:rPr>
        <w:t xml:space="preserve"> </w:t>
      </w:r>
      <w:r>
        <w:rPr>
          <w:rFonts w:ascii="Times New Roman" w:hAnsi="Times New Roman" w:eastAsia="Times New Roman" w:cs="Times New Roman"/>
          <w:color w:val="000080"/>
          <w:sz w:val="28"/>
          <w:lang w:val="en-US" w:eastAsia="en-US" w:bidi="en-US"/>
        </w:rPr>
        <w:t xml:space="preserve">I</w:t>
      </w:r>
      <w:r>
        <w:rPr>
          <w:rFonts w:ascii="Times New Roman" w:hAnsi="Times New Roman" w:eastAsia="Times New Roman" w:cs="Times New Roman"/>
          <w:color w:val="000080"/>
          <w:sz w:val="20"/>
          <w:lang w:val="en-US" w:eastAsia="en-US" w:bidi="en-US"/>
        </w:rPr>
        <w:t xml:space="preserve">NK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sz w:val="20"/>
          <w:lang w:val="en-US" w:eastAsia="en-US" w:bidi="en-US"/>
        </w:rPr>
        <w:t xml:space="preserve">(</w:t>
      </w:r>
      <w:r>
        <w:rPr>
          <w:rFonts w:ascii="Times New Roman" w:hAnsi="Times New Roman" w:eastAsia="Times New Roman" w:cs="Times New Roman"/>
          <w:color w:val="0000FF"/>
          <w:sz w:val="20"/>
          <w:u w:val="single"/>
          <w:lang w:val="en-US" w:eastAsia="en-US" w:bidi="en-US"/>
        </w:rPr>
        <w:t xml:space="preserve">www.markers.com/ink</w:t>
      </w:r>
      <w:r>
        <w:rPr>
          <w:rFonts w:ascii="Times New Roman" w:hAnsi="Times New Roman" w:eastAsia="Times New Roman" w:cs="Times New Roman"/>
          <w:sz w:val="20"/>
          <w:lang w:val="en-US" w:eastAsia="en-US" w:bidi="en-US"/>
        </w:rPr>
        <w:t xml:space="preserve">). Refer any correspondence to Shane Rosenthal: Rosenthal2000@aol.com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E-sword was formatted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